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8B8" w:rsidRPr="008078B8" w:rsidRDefault="00FA040A" w:rsidP="00FA040A">
      <w:pPr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486525" cy="9429188"/>
            <wp:effectExtent l="19050" t="0" r="9525" b="0"/>
            <wp:docPr id="1" name="Рисунок 1" descr="C:\Users\C2CD~1\AppData\Local\Temp\Rar$DIa3916.24332\оп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2CD~1\AppData\Local\Temp\Rar$DIa3916.24332\оп.02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558" cy="943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8B8" w:rsidRP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lastRenderedPageBreak/>
        <w:t>Рабочая программа учебной дисциплины Правовое обеспечение профессионал</w:t>
      </w:r>
      <w:r>
        <w:rPr>
          <w:rFonts w:ascii="Times New Roman" w:hAnsi="Times New Roman" w:cs="Times New Roman"/>
          <w:sz w:val="26"/>
          <w:szCs w:val="26"/>
        </w:rPr>
        <w:t>ь</w:t>
      </w:r>
      <w:r w:rsidRPr="008078B8">
        <w:rPr>
          <w:rFonts w:ascii="Times New Roman" w:hAnsi="Times New Roman" w:cs="Times New Roman"/>
          <w:sz w:val="26"/>
          <w:szCs w:val="26"/>
        </w:rPr>
        <w:t>ной деятельности разработана на основе:</w:t>
      </w:r>
    </w:p>
    <w:p w:rsidR="008078B8" w:rsidRP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Pr="008078B8" w:rsidRDefault="008078B8" w:rsidP="008078B8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8078B8">
        <w:rPr>
          <w:rFonts w:ascii="Times New Roman" w:eastAsia="Times New Roman" w:hAnsi="Times New Roman" w:cs="Times New Roman"/>
          <w:i w:val="0"/>
          <w:sz w:val="26"/>
          <w:szCs w:val="26"/>
        </w:rPr>
        <w:t>- Федерального государственного образовательного стандарта среднего</w:t>
      </w:r>
      <w:r w:rsidR="00FA040A" w:rsidRPr="004B0E24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 </w:t>
      </w:r>
      <w:r w:rsidRPr="008078B8">
        <w:rPr>
          <w:rFonts w:ascii="Times New Roman" w:eastAsia="Times New Roman" w:hAnsi="Times New Roman" w:cs="Times New Roman"/>
          <w:i w:val="0"/>
          <w:sz w:val="26"/>
          <w:szCs w:val="26"/>
        </w:rPr>
        <w:t>профессионал</w:t>
      </w:r>
      <w:r>
        <w:rPr>
          <w:rFonts w:ascii="Times New Roman" w:eastAsia="Times New Roman" w:hAnsi="Times New Roman" w:cs="Times New Roman"/>
          <w:i w:val="0"/>
          <w:sz w:val="26"/>
          <w:szCs w:val="26"/>
        </w:rPr>
        <w:t>ь</w:t>
      </w:r>
      <w:r w:rsidRPr="008078B8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ного образования по специальности: </w:t>
      </w:r>
      <w:r w:rsidRPr="008078B8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8078B8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8078B8" w:rsidRPr="008078B8" w:rsidRDefault="008078B8" w:rsidP="008078B8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pStyle w:val="30"/>
        <w:shd w:val="clear" w:color="auto" w:fill="auto"/>
        <w:spacing w:line="240" w:lineRule="auto"/>
        <w:jc w:val="both"/>
        <w:rPr>
          <w:rStyle w:val="31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8078B8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8078B8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2021 г.;</w:t>
      </w: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0" w:name="_Hlk95058233"/>
      <w:r w:rsidRPr="008078B8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8078B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8078B8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2021 г.</w:t>
      </w:r>
    </w:p>
    <w:bookmarkEnd w:id="0"/>
    <w:p w:rsidR="008078B8" w:rsidRPr="008078B8" w:rsidRDefault="008078B8" w:rsidP="008078B8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Организация - разработчик: ГАПОУ  «Казанский политехнический колледж»</w:t>
      </w: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558B1" w:rsidRPr="008078B8" w:rsidRDefault="002558B1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:rsidR="008B2683" w:rsidRPr="008078B8" w:rsidRDefault="008B2683" w:rsidP="008078B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6"/>
          <w:szCs w:val="26"/>
        </w:rPr>
      </w:pPr>
      <w:r w:rsidRPr="008078B8">
        <w:rPr>
          <w:sz w:val="26"/>
          <w:szCs w:val="26"/>
        </w:rPr>
        <w:lastRenderedPageBreak/>
        <w:t>СОДЕРЖАНИЕ</w:t>
      </w:r>
    </w:p>
    <w:p w:rsidR="008B2683" w:rsidRPr="008078B8" w:rsidRDefault="008B2683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0516" w:type="dxa"/>
        <w:tblLook w:val="01E0" w:firstRow="1" w:lastRow="1" w:firstColumn="1" w:lastColumn="1" w:noHBand="0" w:noVBand="0"/>
      </w:tblPr>
      <w:tblGrid>
        <w:gridCol w:w="8613"/>
        <w:gridCol w:w="1903"/>
      </w:tblGrid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8B2683" w:rsidP="008078B8">
            <w:pPr>
              <w:spacing w:after="0" w:line="240" w:lineRule="auto"/>
              <w:ind w:left="270" w:hanging="27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8B2683" w:rsidRPr="008078B8" w:rsidRDefault="008B2683" w:rsidP="008078B8">
            <w:pPr>
              <w:tabs>
                <w:tab w:val="num" w:pos="28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8B2683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8B2683" w:rsidRPr="008078B8" w:rsidRDefault="008B2683" w:rsidP="008078B8">
            <w:pPr>
              <w:pStyle w:val="1"/>
              <w:tabs>
                <w:tab w:val="num" w:pos="284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8B2683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8B2683" w:rsidRPr="008078B8" w:rsidTr="008078B8">
        <w:trPr>
          <w:trHeight w:val="670"/>
        </w:trPr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условия реализации программы учебной дисциплины</w:t>
            </w:r>
          </w:p>
          <w:p w:rsidR="008B2683" w:rsidRPr="008078B8" w:rsidRDefault="008B2683" w:rsidP="008078B8">
            <w:pPr>
              <w:pStyle w:val="1"/>
              <w:tabs>
                <w:tab w:val="num" w:pos="0"/>
                <w:tab w:val="num" w:pos="284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6E3F3F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8B2683" w:rsidRPr="008078B8" w:rsidRDefault="008B2683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B2683" w:rsidRPr="008078B8" w:rsidTr="008078B8">
        <w:tc>
          <w:tcPr>
            <w:tcW w:w="8613" w:type="dxa"/>
            <w:shd w:val="clear" w:color="auto" w:fill="auto"/>
          </w:tcPr>
          <w:p w:rsidR="008B2683" w:rsidRPr="008078B8" w:rsidRDefault="008B2683" w:rsidP="008078B8">
            <w:pPr>
              <w:pStyle w:val="1"/>
              <w:numPr>
                <w:ilvl w:val="0"/>
                <w:numId w:val="1"/>
              </w:numPr>
              <w:tabs>
                <w:tab w:val="clear" w:pos="644"/>
                <w:tab w:val="num" w:pos="284"/>
              </w:tabs>
              <w:ind w:left="0" w:firstLine="0"/>
              <w:jc w:val="both"/>
              <w:rPr>
                <w:caps/>
                <w:sz w:val="26"/>
                <w:szCs w:val="26"/>
              </w:rPr>
            </w:pPr>
            <w:r w:rsidRPr="008078B8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8B2683" w:rsidRPr="008078B8" w:rsidRDefault="008B2683" w:rsidP="008078B8">
            <w:pPr>
              <w:pStyle w:val="1"/>
              <w:tabs>
                <w:tab w:val="num" w:pos="284"/>
              </w:tabs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8B2683" w:rsidRPr="008078B8" w:rsidRDefault="006E3F3F" w:rsidP="008078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</w:tbl>
    <w:p w:rsidR="003E5B8E" w:rsidRPr="008078B8" w:rsidRDefault="003E5B8E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078B8" w:rsidRPr="008078B8" w:rsidRDefault="008078B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B2683" w:rsidRPr="008078B8" w:rsidRDefault="008B2683" w:rsidP="008078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aps/>
          <w:sz w:val="26"/>
          <w:szCs w:val="26"/>
        </w:rPr>
      </w:pPr>
      <w:r w:rsidRPr="008078B8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2558B1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1.1. Область применения программы</w:t>
      </w:r>
      <w:r w:rsidR="00996209" w:rsidRPr="008078B8">
        <w:rPr>
          <w:rFonts w:ascii="Times New Roman" w:hAnsi="Times New Roman" w:cs="Times New Roman"/>
          <w:sz w:val="26"/>
          <w:szCs w:val="26"/>
        </w:rPr>
        <w:t xml:space="preserve"> ОП.02 Правовое обеспечение в профессиональной деятельности</w:t>
      </w:r>
    </w:p>
    <w:p w:rsidR="00DE2449" w:rsidRPr="008078B8" w:rsidRDefault="00DE2449" w:rsidP="008078B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</w:t>
      </w:r>
      <w:r w:rsidRPr="008078B8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22.02.06 Сварочное производство</w:t>
      </w:r>
      <w:r w:rsidR="008078B8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, </w:t>
      </w:r>
      <w:r w:rsidRPr="008078B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входящей в состав</w:t>
      </w: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укрупненной группы специальностей 22.00.00 Технология материалов.</w:t>
      </w:r>
    </w:p>
    <w:p w:rsidR="00DE2449" w:rsidRPr="008078B8" w:rsidRDefault="00DE2449" w:rsidP="008078B8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8078B8" w:rsidRPr="008078B8" w:rsidRDefault="008B2683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  <w:r w:rsidR="008078B8" w:rsidRPr="008078B8">
        <w:rPr>
          <w:rFonts w:ascii="Times New Roman" w:hAnsi="Times New Roman" w:cs="Times New Roman"/>
          <w:sz w:val="26"/>
          <w:szCs w:val="26"/>
        </w:rPr>
        <w:t xml:space="preserve">дисциплина входит в П.00 Профессиональный учебный   цикл, ОП.00 Общепрофессиональные дисциплины, является учебным предметом из ФГОС СПО </w:t>
      </w:r>
      <w:r w:rsidR="008078B8" w:rsidRPr="008078B8">
        <w:rPr>
          <w:rFonts w:ascii="Times New Roman" w:hAnsi="Times New Roman" w:cs="Times New Roman"/>
          <w:bCs/>
          <w:sz w:val="26"/>
          <w:szCs w:val="26"/>
        </w:rPr>
        <w:t xml:space="preserve">22.02.06 </w:t>
      </w:r>
      <w:r w:rsidR="00A86EC6" w:rsidRPr="008078B8">
        <w:rPr>
          <w:rFonts w:ascii="Times New Roman" w:hAnsi="Times New Roman" w:cs="Times New Roman"/>
          <w:bCs/>
          <w:kern w:val="36"/>
          <w:sz w:val="26"/>
          <w:szCs w:val="26"/>
        </w:rPr>
        <w:t>Сварочное производство</w:t>
      </w:r>
      <w:r w:rsidR="008078B8" w:rsidRPr="008078B8">
        <w:rPr>
          <w:rFonts w:ascii="Times New Roman" w:hAnsi="Times New Roman" w:cs="Times New Roman"/>
          <w:bCs/>
          <w:kern w:val="36"/>
          <w:sz w:val="26"/>
          <w:szCs w:val="26"/>
        </w:rPr>
        <w:t>.</w:t>
      </w:r>
    </w:p>
    <w:p w:rsidR="008B2683" w:rsidRPr="008078B8" w:rsidRDefault="008B2683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eastAsia="Times New Roman" w:hAnsi="Times New Roman" w:cs="Times New Roman"/>
          <w:b/>
          <w:sz w:val="26"/>
          <w:szCs w:val="26"/>
        </w:rPr>
        <w:t xml:space="preserve">1.3. Цели и задачи учебной дисциплины – требования к результатам освоения учебной дисциплины: </w:t>
      </w:r>
    </w:p>
    <w:p w:rsidR="008078B8" w:rsidRPr="00BD0CE6" w:rsidRDefault="008078B8" w:rsidP="00BD0C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В результате освоения учебной дисциплины обучающийся должен </w:t>
      </w:r>
      <w:r w:rsidRPr="00BD0CE6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защищать свои права в соответствии с гражданским, гражданско- процессуальным и трудовым законодательством Российской Федерации; 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анализировать и оценивать результаты и последствия деятельности (бездействия) с правовой точки зрения; </w:t>
      </w:r>
    </w:p>
    <w:p w:rsidR="008078B8" w:rsidRPr="00BD0CE6" w:rsidRDefault="008078B8" w:rsidP="00BD0C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В результате освоения учебной дисциплины обучающийся должен </w:t>
      </w:r>
      <w:r w:rsidRPr="00BD0CE6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основные положения Конституции Российской Федерации, действующие нормативные правовые акты, регулирующие правоотношения в процессе профессиональной (трудовой) деятельности; 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- классификацию, основные виды и правила составления нормативных правовых актов; </w:t>
      </w:r>
    </w:p>
    <w:p w:rsidR="008078B8" w:rsidRPr="00BD0CE6" w:rsidRDefault="008078B8" w:rsidP="00BD0CE6">
      <w:pPr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>- права и обязанности работников в сфере профессиональной деятельности</w:t>
      </w:r>
    </w:p>
    <w:p w:rsidR="00BD0CE6" w:rsidRPr="0004764F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4764F">
        <w:rPr>
          <w:rFonts w:ascii="Times New Roman" w:eastAsia="Times New Roman" w:hAnsi="Times New Roman" w:cs="Times New Roman"/>
          <w:sz w:val="26"/>
          <w:szCs w:val="26"/>
        </w:rPr>
        <w:t>Занятия содействуют формированию следующих общих компетенций: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</w:t>
      </w:r>
      <w:r w:rsidRPr="00BD0CE6">
        <w:rPr>
          <w:rFonts w:ascii="Times New Roman" w:hAnsi="Times New Roman" w:cs="Times New Roman"/>
          <w:b/>
          <w:sz w:val="26"/>
          <w:szCs w:val="26"/>
          <w:lang w:val="en-US"/>
        </w:rPr>
        <w:t> </w:t>
      </w:r>
      <w:r w:rsidRPr="00BD0CE6">
        <w:rPr>
          <w:rFonts w:ascii="Times New Roman" w:hAnsi="Times New Roman" w:cs="Times New Roman"/>
          <w:b/>
          <w:sz w:val="26"/>
          <w:szCs w:val="26"/>
        </w:rPr>
        <w:t>1</w:t>
      </w:r>
      <w:r w:rsidRPr="00BD0CE6">
        <w:rPr>
          <w:rFonts w:ascii="Times New Roman" w:hAnsi="Times New Roman" w:cs="Times New Roman"/>
          <w:sz w:val="26"/>
          <w:szCs w:val="26"/>
        </w:rPr>
        <w:t>. Понимать сущность и социальную значимость своей будущей профессии, проявлять к ней устойчивый интерес.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3.</w:t>
      </w:r>
      <w:r w:rsidRPr="00BD0CE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BD0CE6">
        <w:rPr>
          <w:rFonts w:ascii="Times New Roman" w:hAnsi="Times New Roman" w:cs="Times New Roman"/>
          <w:sz w:val="26"/>
          <w:szCs w:val="26"/>
        </w:rPr>
        <w:t>Принимать решения в стандартных и нестандартных ситуациях и нести за них ответственность;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4.</w:t>
      </w:r>
      <w:r w:rsidRPr="00BD0CE6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BD0CE6">
        <w:rPr>
          <w:rFonts w:ascii="Times New Roman" w:hAnsi="Times New Roman" w:cs="Times New Roman"/>
          <w:sz w:val="26"/>
          <w:szCs w:val="26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5.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6.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Работать в коллективе и в команде, эффективно общаться с коллегами, руководством, потребителями;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7.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Брать на себя ответственность за работу членов команды (подчиненных), результат выполнения заданий;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8.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ОК 9.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Ориентироваться в условиях частой смены технологий в профессиональной деятельности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sz w:val="26"/>
          <w:szCs w:val="26"/>
        </w:rPr>
        <w:t xml:space="preserve">Для дальнейшего формирования </w:t>
      </w:r>
      <w:r w:rsidRPr="00BD0CE6">
        <w:rPr>
          <w:rFonts w:ascii="Times New Roman" w:hAnsi="Times New Roman" w:cs="Times New Roman"/>
          <w:b/>
          <w:sz w:val="26"/>
          <w:szCs w:val="26"/>
        </w:rPr>
        <w:t>профессиональных компетенций</w:t>
      </w:r>
      <w:r w:rsidRPr="00BD0CE6">
        <w:rPr>
          <w:rFonts w:ascii="Times New Roman" w:hAnsi="Times New Roman" w:cs="Times New Roman"/>
          <w:sz w:val="26"/>
          <w:szCs w:val="26"/>
        </w:rPr>
        <w:t>: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ПК1.1</w:t>
      </w:r>
      <w:r w:rsidRPr="00BD0CE6">
        <w:rPr>
          <w:rFonts w:ascii="Times New Roman" w:hAnsi="Times New Roman" w:cs="Times New Roman"/>
          <w:sz w:val="26"/>
          <w:szCs w:val="26"/>
        </w:rPr>
        <w:t>. Выполнять регулировку узлов, систем и механизмов двигателя и приборов электрооборудования;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lastRenderedPageBreak/>
        <w:t>ПК1.2.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почвообрабатывающие машины;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ПК1.3.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посевные, посадочные машины и машины для ухода за посевами;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ПК1.4.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уборочные машины;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ПК1.5.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машины и оборудование для обслуживания животноводческих ферм, комплексов и птицефабрик;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ПК1.6.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Подготавливать рабочее и вспомогательное оборудование тракторов и автомобилей;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ПК2.1.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Определять рациональный состав агрегатов и их эксплуатационные показатели;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ПК2.2</w:t>
      </w:r>
      <w:r w:rsidRPr="00BD0CE6">
        <w:rPr>
          <w:rFonts w:ascii="Times New Roman" w:hAnsi="Times New Roman" w:cs="Times New Roman"/>
          <w:sz w:val="26"/>
          <w:szCs w:val="26"/>
        </w:rPr>
        <w:t>. Комплектовать машинно – тракторный агрегат;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ПК2.3.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Проводить работы на машинно – тракторном агрегате;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ПК2.4.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Выполнять механизированные сельскохозяйственные работы;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ПК3.1.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Выполнять техническое обслуживание сельскохозяйственных машин и механизмов;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Проводить диагностирование неисправностей сельскохозяйственных машин и механизмов;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ПК3.3</w:t>
      </w:r>
      <w:r w:rsidRPr="00BD0CE6">
        <w:rPr>
          <w:rFonts w:ascii="Times New Roman" w:hAnsi="Times New Roman" w:cs="Times New Roman"/>
          <w:sz w:val="26"/>
          <w:szCs w:val="26"/>
        </w:rPr>
        <w:t>. Осуществлять технологический процесс ремонта отдельных деталей и узлов машин и механизмов;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ПК3.4.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Обеспечивать режимы консервации и хранения сельскохозяйственной техники;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ПК4.1.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Участвовать в планировании основных показателей машинно – тракторного парка сельскохозяйственной организации;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ПК4.2.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Планировать выполнение работ исполнителями;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ПК4.3.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Организовывать работу трудового коллектива;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ПК4.4.</w:t>
      </w:r>
      <w:r w:rsidRPr="00BD0CE6">
        <w:rPr>
          <w:rFonts w:ascii="Times New Roman" w:hAnsi="Times New Roman" w:cs="Times New Roman"/>
          <w:sz w:val="26"/>
          <w:szCs w:val="26"/>
        </w:rPr>
        <w:t>Контролировать ход о оценивать результаты выполнения работ исполнителями;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ПК4.5.</w:t>
      </w:r>
      <w:r w:rsidRPr="00BD0CE6">
        <w:rPr>
          <w:rFonts w:ascii="Times New Roman" w:hAnsi="Times New Roman" w:cs="Times New Roman"/>
          <w:sz w:val="26"/>
          <w:szCs w:val="26"/>
        </w:rPr>
        <w:t xml:space="preserve"> Вести утвержденную учетно – отчетную документацию.</w:t>
      </w:r>
    </w:p>
    <w:p w:rsidR="00BD0CE6" w:rsidRPr="00BD0CE6" w:rsidRDefault="00BD0CE6" w:rsidP="00BD0C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D0CE6">
        <w:rPr>
          <w:rFonts w:ascii="Times New Roman" w:hAnsi="Times New Roman" w:cs="Times New Roman"/>
          <w:bCs/>
          <w:sz w:val="26"/>
          <w:szCs w:val="26"/>
        </w:rPr>
        <w:t xml:space="preserve">Выпускник, освоивший программу </w:t>
      </w:r>
      <w:r w:rsidRPr="00BD0CE6">
        <w:rPr>
          <w:rFonts w:ascii="Times New Roman" w:hAnsi="Times New Roman" w:cs="Times New Roman"/>
          <w:sz w:val="26"/>
          <w:szCs w:val="26"/>
        </w:rPr>
        <w:t>ОП.</w:t>
      </w:r>
      <w:r>
        <w:rPr>
          <w:rFonts w:ascii="Times New Roman" w:hAnsi="Times New Roman" w:cs="Times New Roman"/>
          <w:sz w:val="26"/>
          <w:szCs w:val="26"/>
        </w:rPr>
        <w:t>02</w:t>
      </w:r>
      <w:r w:rsidR="009510EE">
        <w:rPr>
          <w:rFonts w:ascii="Times New Roman" w:hAnsi="Times New Roman" w:cs="Times New Roman"/>
          <w:sz w:val="26"/>
          <w:szCs w:val="26"/>
        </w:rPr>
        <w:t>Правовое обеспечение профессиональной деятельности</w:t>
      </w:r>
      <w:r w:rsidRPr="00BD0CE6">
        <w:rPr>
          <w:rFonts w:ascii="Times New Roman" w:hAnsi="Times New Roman" w:cs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ЛР 6</w:t>
      </w:r>
      <w:r w:rsidRPr="00BD0CE6">
        <w:rPr>
          <w:rFonts w:ascii="Times New Roman" w:hAnsi="Times New Roman" w:cs="Times New Roman"/>
          <w:sz w:val="26"/>
          <w:szCs w:val="26"/>
        </w:rPr>
        <w:t>. Соблюдающий нормы правопорядка, следующий идеалам гражданскогообщества,обеспечениябезопасности,прависвободгражданРоссии.Демонстрирующийнеприятиеипредупреждающийсоциальноопасное поведениеокружающих.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ЛР 16</w:t>
      </w:r>
      <w:r w:rsidRPr="00BD0CE6">
        <w:rPr>
          <w:rFonts w:ascii="Times New Roman" w:hAnsi="Times New Roman" w:cs="Times New Roman"/>
          <w:sz w:val="26"/>
          <w:szCs w:val="26"/>
        </w:rPr>
        <w:t>. Способныйискатьинаходитьнеобходимуюинформациюиспользуяразнообразныетехнологииеепоиска,длярешениявозникающихвпроцессепроизводственнойдеятельностипроблем</w:t>
      </w:r>
      <w:r w:rsidRPr="00BD0CE6">
        <w:rPr>
          <w:rFonts w:ascii="Times New Roman" w:hAnsi="Times New Roman" w:cs="Times New Roman"/>
          <w:spacing w:val="54"/>
          <w:sz w:val="26"/>
          <w:szCs w:val="26"/>
        </w:rPr>
        <w:t xml:space="preserve"> в </w:t>
      </w:r>
      <w:r w:rsidRPr="00BD0CE6">
        <w:rPr>
          <w:rFonts w:ascii="Times New Roman" w:hAnsi="Times New Roman" w:cs="Times New Roman"/>
          <w:sz w:val="26"/>
          <w:szCs w:val="26"/>
        </w:rPr>
        <w:t>металлообрабатывающей отрасли. Умение грамотно использовать профессиональную документацию</w:t>
      </w:r>
    </w:p>
    <w:p w:rsidR="00BD0CE6" w:rsidRPr="00BD0CE6" w:rsidRDefault="00BD0CE6" w:rsidP="00BD0C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D0CE6">
        <w:rPr>
          <w:rFonts w:ascii="Times New Roman" w:hAnsi="Times New Roman" w:cs="Times New Roman"/>
          <w:b/>
          <w:sz w:val="26"/>
          <w:szCs w:val="26"/>
        </w:rPr>
        <w:t>ЛР 17.</w:t>
      </w:r>
      <w:r w:rsidRPr="00BD0CE6">
        <w:rPr>
          <w:rFonts w:ascii="Times New Roman" w:hAnsi="Times New Roman" w:cs="Times New Roman"/>
          <w:sz w:val="26"/>
          <w:szCs w:val="26"/>
        </w:rPr>
        <w:t xml:space="preserve">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DE2449" w:rsidRPr="008078B8" w:rsidRDefault="00DE2449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</w:t>
      </w:r>
    </w:p>
    <w:p w:rsidR="00DE2449" w:rsidRPr="008078B8" w:rsidRDefault="00DE2449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работ,в том числе в условиях    применения электронного обучения и дистанционных образовательных технологий.</w:t>
      </w:r>
    </w:p>
    <w:p w:rsidR="00BD0CE6" w:rsidRDefault="00BD0CE6" w:rsidP="00BD0CE6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C3D6D">
        <w:rPr>
          <w:rFonts w:ascii="Times New Roman" w:hAnsi="Times New Roman" w:cs="Times New Roman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</w:t>
      </w:r>
    </w:p>
    <w:p w:rsidR="00D0215B" w:rsidRPr="008B351B" w:rsidRDefault="00D0215B" w:rsidP="00BD0CE6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3518B" w:rsidRPr="008078B8" w:rsidRDefault="00B3518B" w:rsidP="008078B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3518B" w:rsidRPr="008078B8" w:rsidRDefault="00B3518B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1.4.  Количество часов на освоение программы дисциплины:</w:t>
      </w:r>
    </w:p>
    <w:p w:rsidR="00E5474B" w:rsidRPr="008078B8" w:rsidRDefault="00E5474B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максимальной учебной нагрузки обучающегося</w:t>
      </w:r>
      <w:r w:rsidRPr="008078B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63</w:t>
      </w: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часов, в том числе:</w:t>
      </w:r>
    </w:p>
    <w:p w:rsidR="00E5474B" w:rsidRPr="008078B8" w:rsidRDefault="00E5474B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Pr="00BD0CE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42 </w:t>
      </w: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часов;</w:t>
      </w:r>
    </w:p>
    <w:p w:rsidR="00E5474B" w:rsidRPr="008078B8" w:rsidRDefault="00E5474B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самостоятельной учебной работы обучающегося</w:t>
      </w:r>
      <w:r w:rsidRPr="008078B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21</w:t>
      </w:r>
      <w:r w:rsidRPr="008078B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часов.</w:t>
      </w:r>
    </w:p>
    <w:p w:rsidR="006E3F3F" w:rsidRPr="008078B8" w:rsidRDefault="006E3F3F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2.СТРУКТУРА И СОДЕРЖАНИЕ УЧЕБНОЙ ДИСЦИПЛИНЫ</w:t>
      </w:r>
    </w:p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63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796"/>
        <w:gridCol w:w="1842"/>
      </w:tblGrid>
      <w:tr w:rsidR="00E5474B" w:rsidRPr="008078B8" w:rsidTr="00BD0CE6">
        <w:trPr>
          <w:trHeight w:val="596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E5474B" w:rsidRPr="008078B8" w:rsidTr="00BD0CE6"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63</w:t>
            </w:r>
          </w:p>
        </w:tc>
      </w:tr>
      <w:tr w:rsidR="00E5474B" w:rsidRPr="008078B8" w:rsidTr="00BD0CE6">
        <w:trPr>
          <w:trHeight w:val="27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42</w:t>
            </w:r>
          </w:p>
        </w:tc>
      </w:tr>
      <w:tr w:rsidR="00E5474B" w:rsidRPr="008078B8" w:rsidTr="00BD0CE6">
        <w:trPr>
          <w:trHeight w:val="273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E5474B" w:rsidRPr="008078B8" w:rsidTr="00BD0CE6">
        <w:trPr>
          <w:trHeight w:val="309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занятия</w:t>
            </w:r>
          </w:p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 практическая подготовка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10</w:t>
            </w:r>
          </w:p>
          <w:p w:rsidR="00E5474B" w:rsidRPr="008078B8" w:rsidRDefault="00BD0CE6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</w:tr>
      <w:tr w:rsidR="00E5474B" w:rsidRPr="008078B8" w:rsidTr="00BD0CE6">
        <w:trPr>
          <w:trHeight w:val="30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21</w:t>
            </w:r>
          </w:p>
        </w:tc>
      </w:tr>
      <w:tr w:rsidR="00E5474B" w:rsidRPr="008078B8" w:rsidTr="00BD0CE6">
        <w:trPr>
          <w:trHeight w:val="30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E5474B" w:rsidRPr="008078B8" w:rsidTr="00BD0CE6">
        <w:trPr>
          <w:trHeight w:val="270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Рефераты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8</w:t>
            </w:r>
          </w:p>
        </w:tc>
      </w:tr>
      <w:tr w:rsidR="00E5474B" w:rsidRPr="008078B8" w:rsidTr="00BD0CE6">
        <w:trPr>
          <w:trHeight w:val="267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Сообщения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7</w:t>
            </w:r>
          </w:p>
        </w:tc>
      </w:tr>
      <w:tr w:rsidR="00E5474B" w:rsidRPr="008078B8" w:rsidTr="00BD0CE6">
        <w:trPr>
          <w:trHeight w:val="285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Презентации</w:t>
            </w:r>
          </w:p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8078B8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в том числе в условиях применения электронного обучения и дистанционных образовательных технологий.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6</w:t>
            </w:r>
          </w:p>
        </w:tc>
      </w:tr>
      <w:tr w:rsidR="00E5474B" w:rsidRPr="008078B8" w:rsidTr="00BD0CE6">
        <w:trPr>
          <w:trHeight w:val="315"/>
        </w:trPr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8078B8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Промежуточная аттестация в форме:</w:t>
            </w:r>
            <w:r w:rsidRPr="008078B8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 xml:space="preserve"> дифференцированный зачет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5474B" w:rsidRPr="008078B8" w:rsidRDefault="00E5474B" w:rsidP="00BD0C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</w:tbl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52D98" w:rsidRPr="008078B8" w:rsidRDefault="00C52D98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52D98" w:rsidRPr="008078B8" w:rsidRDefault="00C52D9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C52D98" w:rsidRPr="008078B8" w:rsidSect="008078B8">
          <w:footerReference w:type="default" r:id="rId9"/>
          <w:type w:val="continuous"/>
          <w:pgSz w:w="11906" w:h="16838"/>
          <w:pgMar w:top="1134" w:right="851" w:bottom="851" w:left="1134" w:header="708" w:footer="708" w:gutter="0"/>
          <w:cols w:space="708"/>
          <w:titlePg/>
          <w:docGrid w:linePitch="360"/>
        </w:sectPr>
      </w:pPr>
    </w:p>
    <w:p w:rsidR="002558B1" w:rsidRPr="008078B8" w:rsidRDefault="002558B1" w:rsidP="008078B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2.2. Тематический план и содержание учебной дисциплины </w:t>
      </w:r>
    </w:p>
    <w:p w:rsidR="002558B1" w:rsidRPr="008078B8" w:rsidRDefault="002558B1" w:rsidP="008078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5032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10163"/>
        <w:gridCol w:w="1210"/>
        <w:gridCol w:w="1338"/>
      </w:tblGrid>
      <w:tr w:rsidR="00BD0CE6" w:rsidRPr="008078B8" w:rsidTr="00BD0CE6">
        <w:trPr>
          <w:trHeight w:val="20"/>
        </w:trPr>
        <w:tc>
          <w:tcPr>
            <w:tcW w:w="810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 и формы организации деятельности обуча</w:t>
            </w:r>
            <w:r w:rsidR="00BD0CE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ю</w:t>
            </w: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щихся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Объем </w:t>
            </w:r>
          </w:p>
          <w:p w:rsidR="002558B1" w:rsidRPr="008078B8" w:rsidRDefault="002558B1" w:rsidP="00BD0CE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 часах</w:t>
            </w:r>
          </w:p>
        </w:tc>
        <w:tc>
          <w:tcPr>
            <w:tcW w:w="441" w:type="pct"/>
          </w:tcPr>
          <w:p w:rsidR="002558B1" w:rsidRPr="008078B8" w:rsidRDefault="0059150A" w:rsidP="00BD0CE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Уровень освоения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</w:t>
            </w:r>
          </w:p>
        </w:tc>
      </w:tr>
      <w:tr w:rsidR="002558B1" w:rsidRPr="008078B8" w:rsidTr="00BD0CE6">
        <w:trPr>
          <w:trHeight w:val="20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lang w:eastAsia="ru-RU"/>
              </w:rPr>
              <w:t>Раздел 1. Правовое регулирование производственных отношений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4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1.1 Правовое положение субъектов предпринимательской деятельности. Индивидуальный предприниматель и его правовой статус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1.Понятие предпринимательской деятельности с позиции действующего законодательства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2.Виды субъектов предпринимательской деятельности и их правовые особенности.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3.Порядок регистрации индивидуального предпринимателя, его правоспособность, ответственность, правовые основы прекращения деятельности.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406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документов для регистрации в качестве индивидуального предпринимателя. Определение вида ответственности за незаконную предпринимательскую деятельность».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98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1. 2. Организация правовой деятельности юридического лица, банкротство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1.Юридическое лицо: понятие,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признаки, порядок регистрации,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способы и правовые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последствия ликвидации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(включая банкротство)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2.Организационно-правовые формы юридического лица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Ответственность юридического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лица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3.Хозяйств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енные споры, их виды и порядок их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рассмотрения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83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«Оформление учредительных документов юридического. лица»</w:t>
            </w:r>
            <w:r w:rsidR="0059150A"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301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64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Раздел 2. Труд и социальная защита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53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2.1 Трудовой кодекс как источник трудового законодательства Субъекты трудовых правоотношений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>3</w:t>
            </w:r>
          </w:p>
        </w:tc>
      </w:tr>
      <w:tr w:rsidR="00BD0CE6" w:rsidRPr="008078B8" w:rsidTr="00BD0CE6">
        <w:trPr>
          <w:trHeight w:val="412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1.Трудовые правоотношения: понятие, виды, порядок возникновения и регулирования, субъекты, в соответствии с ТК РФ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2.Понятие суб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ъекта трудовых правоотношений,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порядок защиты его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3.Трудовой договор: содер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жание, заключение, оформление,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расторжение Права и обязанности сторон по договору.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4.Понятие рабочего времени, его виды и правовое регулирование. 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5.Понятие 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времени отдыха, его виды и правовое регулирование.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«Составление трудового договора»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2.2 Трудовой договор: содержание, заключение, расторжение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1.Трудовой договор: содер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жание, заключение, оформление,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расторжение.  Права и обязанности сторон по договору.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«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Составление трудового договора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2.3 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Рабочее время и время отдыха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1.Понятие рабочего времени, его виды и правовое регулирование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2.Понятие 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времени отдыха, его виды и правовое регулирование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2.4 Оплата труда по трудовому</w:t>
            </w:r>
          </w:p>
          <w:p w:rsidR="002558B1" w:rsidRPr="00BD0CE6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законодательству Социальное обеспечение и его формы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 w:val="restart"/>
          </w:tcPr>
          <w:p w:rsidR="00861A06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tcBorders>
              <w:righ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1.Оплата труда по трудовому законодательству: понятие, формы, порядок выплаты. </w:t>
            </w:r>
          </w:p>
        </w:tc>
        <w:tc>
          <w:tcPr>
            <w:tcW w:w="399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  <w:p w:rsidR="00861A06" w:rsidRPr="008078B8" w:rsidRDefault="00861A06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  <w:p w:rsidR="00861A06" w:rsidRPr="008078B8" w:rsidRDefault="00861A06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tcBorders>
              <w:righ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Ответственность работодателя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области оплаты труда.</w:t>
            </w:r>
          </w:p>
        </w:tc>
        <w:tc>
          <w:tcPr>
            <w:tcW w:w="399" w:type="pct"/>
            <w:vMerge/>
            <w:tcBorders>
              <w:left w:val="single" w:sz="4" w:space="0" w:color="auto"/>
            </w:tcBorders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3.Понятие и формы социального обеспечения. Правовые основы пенсионного обеспечения в РФ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49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2.5 Материальная ответственность и ее формы. Дисциплинарная ответственность и порядок наложения дисциплинарных взысканий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1.Понятие материальной и </w:t>
            </w:r>
            <w:r w:rsidR="0059150A"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дисциплинарной ответственности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, и их формы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2.Порядок возмещения </w:t>
            </w:r>
            <w:r w:rsidR="0059150A"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ущерба по</w:t>
            </w: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трудовому законодательству.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3.Порядок наложения дисциплинарных взысканий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146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Самостоятельная работа обучающихся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2.6 Трудовые споры и их виды</w:t>
            </w:r>
          </w:p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1.Понятие и виды трудовых споров и порядок их рассмотрения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Практическое занятие «</w:t>
            </w:r>
            <w:r w:rsidR="002558B1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Защита трудовых прав работника»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Самостоятельная работа обучающихся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6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Тема 2.7. Прекращение трудового договора.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Содержание учебного материала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</w:t>
            </w:r>
          </w:p>
        </w:tc>
      </w:tr>
      <w:tr w:rsidR="00BD0CE6" w:rsidRPr="008078B8" w:rsidTr="00BD0CE6">
        <w:trPr>
          <w:trHeight w:val="283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1.Основания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 порядокпрекращения трудовых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отношений.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164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Практическое занятие «Составление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заявления о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прекращении трудового договора по основаниям, предусмотренным ТК РФ». 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68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Раздел 3. Ответственность при правовом регулировании экономических отношений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3.1 Административная и уголовная ответственность в области хозяйственного законодательства</w:t>
            </w: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399" w:type="pct"/>
            <w:vMerge w:val="restar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441" w:type="pct"/>
            <w:vMerge w:val="restart"/>
          </w:tcPr>
          <w:p w:rsidR="002558B1" w:rsidRPr="008078B8" w:rsidRDefault="0059150A" w:rsidP="00BD0C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1.Административные правонарушения в сфере имущественных отношений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2.Административная ответственность предпринимателя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BD0CE6" w:rsidRPr="008078B8" w:rsidTr="00BD0CE6">
        <w:trPr>
          <w:trHeight w:val="20"/>
        </w:trPr>
        <w:tc>
          <w:tcPr>
            <w:tcW w:w="810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334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3.Уголовная ответственность в </w:t>
            </w:r>
            <w:r w:rsidR="0059150A"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области хозяйственного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законодательства</w:t>
            </w:r>
          </w:p>
        </w:tc>
        <w:tc>
          <w:tcPr>
            <w:tcW w:w="399" w:type="pct"/>
            <w:vMerge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41" w:type="pct"/>
            <w:vMerge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0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Дифференцированный зачет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2558B1" w:rsidRPr="008078B8" w:rsidTr="00BD0CE6">
        <w:trPr>
          <w:trHeight w:val="20"/>
        </w:trPr>
        <w:tc>
          <w:tcPr>
            <w:tcW w:w="4159" w:type="pct"/>
            <w:gridSpan w:val="2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Всего:</w:t>
            </w:r>
          </w:p>
        </w:tc>
        <w:tc>
          <w:tcPr>
            <w:tcW w:w="399" w:type="pct"/>
            <w:shd w:val="clear" w:color="auto" w:fill="auto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441" w:type="pct"/>
          </w:tcPr>
          <w:p w:rsidR="002558B1" w:rsidRPr="008078B8" w:rsidRDefault="002558B1" w:rsidP="00BD0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</w:tbl>
    <w:p w:rsidR="00C52D98" w:rsidRPr="008078B8" w:rsidRDefault="00C52D98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eastAsia="Times New Roman" w:hAnsi="Times New Roman" w:cs="Times New Roman"/>
          <w:i/>
          <w:sz w:val="26"/>
          <w:szCs w:val="26"/>
        </w:rPr>
        <w:tab/>
      </w:r>
      <w:r w:rsidRPr="008078B8">
        <w:rPr>
          <w:rFonts w:ascii="Times New Roman" w:eastAsia="Times New Roman" w:hAnsi="Times New Roman" w:cs="Times New Roman"/>
          <w:i/>
          <w:sz w:val="26"/>
          <w:szCs w:val="26"/>
        </w:rPr>
        <w:tab/>
      </w:r>
    </w:p>
    <w:p w:rsidR="009A28CA" w:rsidRDefault="009A28CA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Для характеристики уровня освоения учебного материала используются следующие обозначения</w:t>
      </w: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:</w:t>
      </w: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1. - ознакомительный (узнавание ранее изученных объектов, свойств);</w:t>
      </w:r>
    </w:p>
    <w:p w:rsidR="00BD0CE6" w:rsidRPr="001B5B01" w:rsidRDefault="00BD0CE6" w:rsidP="00BD0C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2. - репродуктивный (выполнение деятельности по образцу, инструкции или под руководством)</w:t>
      </w:r>
    </w:p>
    <w:p w:rsidR="00BD0CE6" w:rsidRPr="001B5B01" w:rsidRDefault="00BD0CE6" w:rsidP="00BD0CE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3. - продуктивный (планирование и самостоятельное выполнение деятельности, решение проблемных задач)</w:t>
      </w:r>
    </w:p>
    <w:p w:rsidR="00BD0CE6" w:rsidRPr="008078B8" w:rsidRDefault="00BD0CE6" w:rsidP="00BD0C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BD0CE6" w:rsidRPr="008078B8" w:rsidSect="008078B8">
          <w:headerReference w:type="even" r:id="rId10"/>
          <w:headerReference w:type="default" r:id="rId11"/>
          <w:headerReference w:type="first" r:id="rId12"/>
          <w:type w:val="continuous"/>
          <w:pgSz w:w="16841" w:h="11906" w:orient="landscape"/>
          <w:pgMar w:top="1134" w:right="851" w:bottom="851" w:left="1134" w:header="720" w:footer="720" w:gutter="0"/>
          <w:cols w:space="720"/>
          <w:titlePg/>
        </w:sectPr>
      </w:pPr>
      <w:r w:rsidRPr="001B5B01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ru-RU"/>
        </w:rPr>
        <w:tab/>
      </w:r>
    </w:p>
    <w:p w:rsidR="001945F0" w:rsidRPr="008078B8" w:rsidRDefault="001945F0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ПРОГРАММЫ ДИСЦИПЛИНЫ</w:t>
      </w:r>
    </w:p>
    <w:p w:rsidR="001945F0" w:rsidRPr="008078B8" w:rsidRDefault="00861A06" w:rsidP="008078B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ab/>
      </w:r>
      <w:r w:rsidR="001945F0" w:rsidRPr="008078B8">
        <w:rPr>
          <w:rFonts w:ascii="Times New Roman" w:hAnsi="Times New Roman" w:cs="Times New Roman"/>
          <w:b/>
          <w:sz w:val="26"/>
          <w:szCs w:val="26"/>
        </w:rPr>
        <w:t>3.1. Требования к минимальному материально-техническому обеспечению</w:t>
      </w:r>
    </w:p>
    <w:p w:rsidR="009A15F8" w:rsidRPr="00A84820" w:rsidRDefault="00861A06" w:rsidP="009A15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ab/>
      </w:r>
      <w:r w:rsidR="009A15F8">
        <w:rPr>
          <w:rFonts w:ascii="Times New Roman" w:eastAsia="Calibri" w:hAnsi="Times New Roman" w:cs="Times New Roman"/>
          <w:sz w:val="26"/>
          <w:szCs w:val="26"/>
        </w:rPr>
        <w:t>Для р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 w:rsidR="009A15F8">
        <w:rPr>
          <w:rFonts w:ascii="Times New Roman" w:eastAsia="Calibri" w:hAnsi="Times New Roman" w:cs="Times New Roman"/>
          <w:sz w:val="26"/>
          <w:szCs w:val="26"/>
        </w:rPr>
        <w:t>и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 w:rsidR="009A15F8"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 w:rsidR="009A15F8">
        <w:rPr>
          <w:rFonts w:ascii="Times New Roman" w:eastAsia="Calibri" w:hAnsi="Times New Roman" w:cs="Times New Roman"/>
          <w:sz w:val="26"/>
          <w:szCs w:val="26"/>
        </w:rPr>
        <w:t>и</w:t>
      </w:r>
      <w:r w:rsidR="009A15F8"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 w:rsidR="009A15F8">
        <w:rPr>
          <w:rFonts w:ascii="Times New Roman" w:eastAsia="Calibri" w:hAnsi="Times New Roman" w:cs="Times New Roman"/>
          <w:sz w:val="26"/>
          <w:szCs w:val="26"/>
        </w:rPr>
        <w:t>ый кабинет «Экономика отрасли, менеджмента и правового обеспечения профессиональной деятельности».</w:t>
      </w:r>
    </w:p>
    <w:p w:rsidR="001945F0" w:rsidRPr="008078B8" w:rsidRDefault="001945F0" w:rsidP="008078B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Оборудование учебного кабинета: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Доска классная.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Стол преподавательский.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Стул для преподавателя.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 xml:space="preserve">Столы для студентов. 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Стулья для студентов.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Книжные шкафы.</w:t>
      </w:r>
    </w:p>
    <w:p w:rsidR="001945F0" w:rsidRPr="008078B8" w:rsidRDefault="001945F0" w:rsidP="00991B9D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 xml:space="preserve">Учебно – методический комплекс по дисциплине </w:t>
      </w:r>
    </w:p>
    <w:p w:rsidR="001945F0" w:rsidRPr="008078B8" w:rsidRDefault="001945F0" w:rsidP="008078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6"/>
          <w:szCs w:val="26"/>
        </w:rPr>
      </w:pPr>
      <w:r w:rsidRPr="008078B8">
        <w:rPr>
          <w:b/>
          <w:bCs/>
          <w:color w:val="000000"/>
          <w:sz w:val="26"/>
          <w:szCs w:val="26"/>
        </w:rPr>
        <w:t>3.2. Информационное обеспечение обучения</w:t>
      </w:r>
    </w:p>
    <w:p w:rsidR="00BE6F6E" w:rsidRPr="00991B9D" w:rsidRDefault="00BE6F6E" w:rsidP="00991B9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Основная литература</w:t>
      </w:r>
    </w:p>
    <w:p w:rsidR="00991B9D" w:rsidRPr="00991B9D" w:rsidRDefault="00991B9D" w:rsidP="00991B9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91B9D">
        <w:rPr>
          <w:rFonts w:ascii="Times New Roman" w:hAnsi="Times New Roman" w:cs="Times New Roman"/>
          <w:sz w:val="26"/>
          <w:szCs w:val="26"/>
        </w:rPr>
        <w:t xml:space="preserve">1.Хабибулин, А. Г. Правовое обеспечение профессиональной деятельности : учебник / А. Г. Хабибулин, К. Р. Мурсалимов. — 2-е изд., перераб. и доп. — Москва : ФОРУМ : ИНФРА-М, 2021. — 364 с. — (Среднее профессиональное образование). - ISBN 978-5-8199-0874-7. - Текст : электронный. - URL: </w:t>
      </w:r>
      <w:hyperlink r:id="rId13" w:history="1">
        <w:r w:rsidRPr="00991B9D">
          <w:rPr>
            <w:rStyle w:val="a4"/>
            <w:rFonts w:ascii="Times New Roman" w:hAnsi="Times New Roman" w:cs="Times New Roman"/>
            <w:sz w:val="26"/>
            <w:szCs w:val="26"/>
          </w:rPr>
          <w:t>https://znanium.com/catalog/product/1150310</w:t>
        </w:r>
      </w:hyperlink>
      <w:r w:rsidRPr="00991B9D">
        <w:rPr>
          <w:rFonts w:ascii="Times New Roman" w:hAnsi="Times New Roman" w:cs="Times New Roman"/>
          <w:sz w:val="26"/>
          <w:szCs w:val="26"/>
        </w:rPr>
        <w:t>– Режим доступа: по подписке.</w:t>
      </w:r>
    </w:p>
    <w:p w:rsidR="00991B9D" w:rsidRPr="00991B9D" w:rsidRDefault="00991B9D" w:rsidP="00991B9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91B9D">
        <w:rPr>
          <w:rFonts w:ascii="Times New Roman" w:hAnsi="Times New Roman" w:cs="Times New Roman"/>
          <w:sz w:val="26"/>
          <w:szCs w:val="26"/>
        </w:rPr>
        <w:t xml:space="preserve">2. Тыщенко, А. И. Правовое обеспечение профессиональной деятельности : учебник / А.И. Тыщенко. — 4-е изд. — Москва : РИОР : ИНФРА-М, 2021. — 221 с. — (Среднее профессиональное образование). — DOI: https://doi.org/10.12737/24252. - ISBN 978-5-369-01657-2. - Текст : электронный. - URL: </w:t>
      </w:r>
      <w:hyperlink r:id="rId14" w:history="1">
        <w:r w:rsidRPr="00991B9D">
          <w:rPr>
            <w:rStyle w:val="a4"/>
            <w:rFonts w:ascii="Times New Roman" w:hAnsi="Times New Roman" w:cs="Times New Roman"/>
            <w:sz w:val="26"/>
            <w:szCs w:val="26"/>
          </w:rPr>
          <w:t>https://znanium.com/catalog/product/1788152</w:t>
        </w:r>
      </w:hyperlink>
      <w:r w:rsidRPr="00991B9D">
        <w:rPr>
          <w:rFonts w:ascii="Times New Roman" w:hAnsi="Times New Roman" w:cs="Times New Roman"/>
          <w:sz w:val="26"/>
          <w:szCs w:val="26"/>
        </w:rPr>
        <w:t xml:space="preserve"> – Режим доступа: по подписке.</w:t>
      </w:r>
    </w:p>
    <w:p w:rsidR="00991B9D" w:rsidRPr="00991B9D" w:rsidRDefault="00991B9D" w:rsidP="00991B9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Дополнительная литература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В.В. Румынина</w:t>
      </w:r>
      <w:r w:rsidRPr="008078B8">
        <w:rPr>
          <w:b/>
          <w:bCs/>
          <w:color w:val="000000"/>
          <w:sz w:val="26"/>
          <w:szCs w:val="26"/>
        </w:rPr>
        <w:t> </w:t>
      </w:r>
      <w:r w:rsidRPr="008078B8">
        <w:rPr>
          <w:color w:val="000000"/>
          <w:sz w:val="26"/>
          <w:szCs w:val="26"/>
        </w:rPr>
        <w:t>Учебник «Правовое обеспечение профессиональной деятельности» 8-е издание.</w:t>
      </w:r>
      <w:r w:rsidRPr="008078B8">
        <w:rPr>
          <w:color w:val="000000"/>
          <w:sz w:val="26"/>
          <w:szCs w:val="26"/>
          <w:shd w:val="clear" w:color="auto" w:fill="FFFFFF"/>
        </w:rPr>
        <w:t> Москва, изд</w:t>
      </w:r>
      <w:r w:rsidR="0059150A" w:rsidRPr="008078B8">
        <w:rPr>
          <w:color w:val="000000"/>
          <w:sz w:val="26"/>
          <w:szCs w:val="26"/>
          <w:shd w:val="clear" w:color="auto" w:fill="FFFFFF"/>
        </w:rPr>
        <w:t>ательский центр «Академия», 2018</w:t>
      </w:r>
      <w:r w:rsidRPr="008078B8">
        <w:rPr>
          <w:color w:val="000000"/>
          <w:sz w:val="26"/>
          <w:szCs w:val="26"/>
          <w:shd w:val="clear" w:color="auto" w:fill="FFFFFF"/>
        </w:rPr>
        <w:t>г.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Хабибулин, А. Г. Правовое обеспечени</w:t>
      </w:r>
      <w:r w:rsidR="0059150A" w:rsidRPr="008078B8">
        <w:rPr>
          <w:color w:val="000000"/>
          <w:sz w:val="26"/>
          <w:szCs w:val="26"/>
        </w:rPr>
        <w:t>е профессиональной деятельности</w:t>
      </w:r>
      <w:r w:rsidRPr="008078B8">
        <w:rPr>
          <w:color w:val="000000"/>
          <w:sz w:val="26"/>
          <w:szCs w:val="26"/>
        </w:rPr>
        <w:t>: учебник / А.Г. Хабибулин, К.Р. Мурсалимов. — М</w:t>
      </w:r>
      <w:r w:rsidR="0059150A" w:rsidRPr="008078B8">
        <w:rPr>
          <w:color w:val="000000"/>
          <w:sz w:val="26"/>
          <w:szCs w:val="26"/>
        </w:rPr>
        <w:t xml:space="preserve">осква: ИД «ФОРУМ»: ИНФРА-М, 2018 </w:t>
      </w:r>
      <w:r w:rsidRPr="008078B8">
        <w:rPr>
          <w:color w:val="000000"/>
          <w:sz w:val="26"/>
          <w:szCs w:val="26"/>
        </w:rPr>
        <w:t>(электронное издание).</w:t>
      </w:r>
    </w:p>
    <w:p w:rsidR="00BE6F6E" w:rsidRPr="008078B8" w:rsidRDefault="00BE6F6E" w:rsidP="00991B9D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bookmarkStart w:id="1" w:name="_GoBack"/>
      <w:bookmarkEnd w:id="1"/>
      <w:r w:rsidRPr="008078B8">
        <w:rPr>
          <w:rFonts w:eastAsia="Calibri"/>
          <w:sz w:val="26"/>
          <w:szCs w:val="26"/>
          <w:lang w:eastAsia="en-US"/>
        </w:rPr>
        <w:t>Тыщенко, А. И. Правовое обеспечение профессиональной деятельности: учебник / А.И. Тыщенко. — 4-е изд. — Москва: РИОР: ИНФРА-М, 201</w:t>
      </w:r>
      <w:r w:rsidR="0059150A" w:rsidRPr="008078B8">
        <w:rPr>
          <w:rFonts w:eastAsia="Calibri"/>
          <w:sz w:val="26"/>
          <w:szCs w:val="26"/>
          <w:lang w:eastAsia="en-US"/>
        </w:rPr>
        <w:t xml:space="preserve">8 </w:t>
      </w:r>
      <w:r w:rsidRPr="008078B8">
        <w:rPr>
          <w:rFonts w:eastAsia="Calibri"/>
          <w:sz w:val="26"/>
          <w:szCs w:val="26"/>
          <w:lang w:eastAsia="en-US"/>
        </w:rPr>
        <w:t>(электронное издание).</w:t>
      </w:r>
    </w:p>
    <w:p w:rsidR="001945F0" w:rsidRPr="00991B9D" w:rsidRDefault="001945F0" w:rsidP="008078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t>Нормативные правовые акты</w:t>
      </w:r>
    </w:p>
    <w:p w:rsidR="001945F0" w:rsidRPr="008078B8" w:rsidRDefault="0059150A" w:rsidP="00991B9D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1. Конституция</w:t>
      </w:r>
      <w:r w:rsidR="001945F0" w:rsidRPr="008078B8">
        <w:rPr>
          <w:color w:val="000000"/>
          <w:sz w:val="26"/>
          <w:szCs w:val="26"/>
        </w:rPr>
        <w:t xml:space="preserve"> Российской Федерации от 12 декабря 1993 года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 xml:space="preserve">Арбитражный процессуальный кодекс Российской Федерации </w:t>
      </w:r>
      <w:r w:rsidR="0059150A" w:rsidRPr="008078B8">
        <w:rPr>
          <w:color w:val="000000"/>
          <w:sz w:val="26"/>
          <w:szCs w:val="26"/>
        </w:rPr>
        <w:t>от 24 июля 2002 года № 95- ФЗ (</w:t>
      </w:r>
      <w:r w:rsidRPr="008078B8">
        <w:rPr>
          <w:color w:val="000000"/>
          <w:sz w:val="26"/>
          <w:szCs w:val="26"/>
        </w:rPr>
        <w:t>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Гражданский кодекс Российской Федерации (часть первая) от</w:t>
      </w:r>
      <w:r w:rsidR="0059150A" w:rsidRPr="008078B8">
        <w:rPr>
          <w:color w:val="000000"/>
          <w:sz w:val="26"/>
          <w:szCs w:val="26"/>
        </w:rPr>
        <w:t xml:space="preserve"> 30 ноября 1994 года № 51- ФЗ (</w:t>
      </w:r>
      <w:r w:rsidRPr="008078B8">
        <w:rPr>
          <w:color w:val="000000"/>
          <w:sz w:val="26"/>
          <w:szCs w:val="26"/>
        </w:rPr>
        <w:t>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Гражданский кодекс Российской Федерации (часть вторая) от 26 января 1996 года № 14- ФЗ (в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Кодекс Российской Федерации об административных правонарушениях от 30 декабря 2001 года № 195-ФЗ (в редакции последующих законов)</w:t>
      </w:r>
    </w:p>
    <w:p w:rsidR="001945F0" w:rsidRPr="008078B8" w:rsidRDefault="001945F0" w:rsidP="00991B9D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 xml:space="preserve">Трудовой кодекс Российской Федерации от </w:t>
      </w:r>
      <w:r w:rsidR="00861A06" w:rsidRPr="008078B8">
        <w:rPr>
          <w:color w:val="000000"/>
          <w:sz w:val="26"/>
          <w:szCs w:val="26"/>
        </w:rPr>
        <w:t>30 декабря 2001 года № 197-ФЗ (</w:t>
      </w:r>
      <w:r w:rsidRPr="008078B8">
        <w:rPr>
          <w:color w:val="000000"/>
          <w:sz w:val="26"/>
          <w:szCs w:val="26"/>
        </w:rPr>
        <w:t>в редакции последующих законов)</w:t>
      </w:r>
    </w:p>
    <w:p w:rsidR="001945F0" w:rsidRPr="008078B8" w:rsidRDefault="001945F0" w:rsidP="00991B9D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7. Закон РФ «О занятости населения в Российской Федерации» в ред. ФЗ от 20 апреля 1996 года № 36-ФЗ (с изменениями и дополнениями)</w:t>
      </w:r>
    </w:p>
    <w:p w:rsidR="001945F0" w:rsidRPr="008078B8" w:rsidRDefault="001945F0" w:rsidP="00991B9D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8. Закон РФ «О несостоятельности (банкротстве)» от 26 октября 2002 года № 127-ФЗ (с изменениями и дополнениями)</w:t>
      </w:r>
    </w:p>
    <w:p w:rsidR="00861A06" w:rsidRPr="00991B9D" w:rsidRDefault="001945F0" w:rsidP="008078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6"/>
          <w:szCs w:val="26"/>
        </w:rPr>
      </w:pPr>
      <w:r w:rsidRPr="00991B9D">
        <w:rPr>
          <w:b/>
          <w:bCs/>
          <w:color w:val="000000"/>
          <w:sz w:val="26"/>
          <w:szCs w:val="26"/>
        </w:rPr>
        <w:lastRenderedPageBreak/>
        <w:t>Интернет - ресурсы и справочно-правовые системы</w:t>
      </w:r>
    </w:p>
    <w:p w:rsidR="001945F0" w:rsidRPr="008078B8" w:rsidRDefault="001945F0" w:rsidP="00991B9D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Справочно-правовая система «Гарант»</w:t>
      </w:r>
    </w:p>
    <w:p w:rsidR="001945F0" w:rsidRPr="008078B8" w:rsidRDefault="001945F0" w:rsidP="00991B9D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0"/>
        <w:jc w:val="both"/>
        <w:rPr>
          <w:color w:val="000000"/>
          <w:sz w:val="26"/>
          <w:szCs w:val="26"/>
        </w:rPr>
      </w:pPr>
      <w:r w:rsidRPr="008078B8">
        <w:rPr>
          <w:color w:val="000000"/>
          <w:sz w:val="26"/>
          <w:szCs w:val="26"/>
        </w:rPr>
        <w:t>Справочно-правовая система «Консультант+»</w:t>
      </w:r>
    </w:p>
    <w:p w:rsidR="00861A06" w:rsidRPr="008078B8" w:rsidRDefault="00861A06" w:rsidP="00991B9D">
      <w:pPr>
        <w:pStyle w:val="a5"/>
        <w:numPr>
          <w:ilvl w:val="0"/>
          <w:numId w:val="7"/>
        </w:numPr>
        <w:tabs>
          <w:tab w:val="left" w:pos="993"/>
          <w:tab w:val="center" w:pos="4677"/>
          <w:tab w:val="left" w:pos="621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  <w:lang w:val="en-US"/>
        </w:rPr>
        <w:t>www. diplom-inet/ru / resursfilos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8078B8">
        <w:rPr>
          <w:rFonts w:ascii="Times New Roman" w:eastAsia="Calibri" w:hAnsi="Times New Roman" w:cs="Times New Roman"/>
          <w:i/>
          <w:sz w:val="26"/>
          <w:szCs w:val="26"/>
        </w:rPr>
        <w:t xml:space="preserve">Сервисы и инструменты: 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eastAsia="Calibri" w:hAnsi="Times New Roman" w:cs="Times New Roman"/>
          <w:sz w:val="26"/>
          <w:szCs w:val="26"/>
        </w:rPr>
        <w:t xml:space="preserve">1. Skype (режим доступа: https://www.skype.com/) 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eastAsia="Calibri" w:hAnsi="Times New Roman" w:cs="Times New Roman"/>
          <w:sz w:val="26"/>
          <w:szCs w:val="26"/>
        </w:rPr>
        <w:t>2. Zoom (режим доступа: https://zoom.us/)</w:t>
      </w:r>
    </w:p>
    <w:p w:rsidR="00861A06" w:rsidRPr="008078B8" w:rsidRDefault="00861A06" w:rsidP="00991B9D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078B8">
        <w:rPr>
          <w:rFonts w:ascii="Times New Roman" w:eastAsia="Calibri" w:hAnsi="Times New Roman" w:cs="Times New Roman"/>
          <w:sz w:val="26"/>
          <w:szCs w:val="26"/>
        </w:rPr>
        <w:t>3. https://disk.yandex.ru/</w:t>
      </w:r>
    </w:p>
    <w:p w:rsidR="00861A06" w:rsidRPr="008078B8" w:rsidRDefault="00861A06" w:rsidP="008078B8">
      <w:pPr>
        <w:tabs>
          <w:tab w:val="left" w:pos="993"/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945F0" w:rsidRPr="008078B8" w:rsidRDefault="001945F0" w:rsidP="008078B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78B8">
        <w:rPr>
          <w:rFonts w:ascii="Times New Roman" w:hAnsi="Times New Roman" w:cs="Times New Roman"/>
          <w:b/>
          <w:sz w:val="26"/>
          <w:szCs w:val="26"/>
        </w:rPr>
        <w:t>4.КОНТРОЛЬ И ОЦЕНКА РЕЗУЛЬТАТОВ ОСВОЕНИЯ ДИСЦИПЛИНЫ</w:t>
      </w:r>
    </w:p>
    <w:p w:rsidR="001945F0" w:rsidRPr="008078B8" w:rsidRDefault="00CD5BF5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078B8">
        <w:rPr>
          <w:rFonts w:ascii="Times New Roman" w:hAnsi="Times New Roman" w:cs="Times New Roman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фронтальных опросов, тестирования, а также выполнения обучающимися индивидуальных и групповых заданий, проверочных работ, исследований в том числе в условиях    применения электронного обучения и дистанционных образовательных технологий.</w:t>
      </w:r>
    </w:p>
    <w:tbl>
      <w:tblPr>
        <w:tblW w:w="989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64"/>
        <w:gridCol w:w="4127"/>
      </w:tblGrid>
      <w:tr w:rsidR="001945F0" w:rsidRPr="008078B8" w:rsidTr="00B824E4">
        <w:trPr>
          <w:trHeight w:hRule="exact" w:val="1293"/>
        </w:trPr>
        <w:tc>
          <w:tcPr>
            <w:tcW w:w="5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 (освоенные умения, усвоенные знания)</w:t>
            </w:r>
          </w:p>
        </w:tc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Формы и методы</w:t>
            </w: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контроля и оценки</w:t>
            </w: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результатов</w:t>
            </w: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обучения</w:t>
            </w:r>
          </w:p>
        </w:tc>
      </w:tr>
      <w:tr w:rsidR="001945F0" w:rsidRPr="008078B8" w:rsidTr="00861A06">
        <w:trPr>
          <w:trHeight w:hRule="exact" w:val="490"/>
        </w:trPr>
        <w:tc>
          <w:tcPr>
            <w:tcW w:w="5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BE6F6E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</w:t>
            </w:r>
            <w:r w:rsidR="001945F0"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мения</w:t>
            </w:r>
            <w:r w:rsidRPr="008078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</w:tc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945F0" w:rsidRPr="008078B8" w:rsidTr="00991B9D">
        <w:trPr>
          <w:trHeight w:hRule="exact" w:val="5058"/>
        </w:trPr>
        <w:tc>
          <w:tcPr>
            <w:tcW w:w="5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защищать свои права в соответствии с гражданским, гражданско-процессуальным и трудовым законодательством Российской Федерации; 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анализировать и оценивать результаты и последствия деятельности (бездействия) с правовой точки зрения; </w:t>
            </w:r>
          </w:p>
          <w:p w:rsidR="00991B9D" w:rsidRPr="00BD0CE6" w:rsidRDefault="00991B9D" w:rsidP="00991B9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В результате освоения учебной дисциплины обучающийся должен </w:t>
            </w:r>
            <w:r w:rsidRPr="00BD0CE6">
              <w:rPr>
                <w:rFonts w:ascii="Times New Roman" w:hAnsi="Times New Roman" w:cs="Times New Roman"/>
                <w:b/>
                <w:sz w:val="26"/>
                <w:szCs w:val="26"/>
              </w:rPr>
              <w:t>знать: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основные положения Конституции Российской Федерации, действующие нормативные правовые акты, регулирующие правоотношения в процессе профессиональной (трудовой) деятельности; 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 xml:space="preserve">- классификацию, основные виды и правила составления нормативных правовых актов; </w:t>
            </w:r>
          </w:p>
          <w:p w:rsidR="00991B9D" w:rsidRPr="00BD0CE6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BD0CE6">
              <w:rPr>
                <w:rFonts w:ascii="Times New Roman" w:hAnsi="Times New Roman" w:cs="Times New Roman"/>
                <w:sz w:val="26"/>
                <w:szCs w:val="26"/>
              </w:rPr>
              <w:t>- права и обязанности работников в сфере профессиональной деятельности</w:t>
            </w:r>
          </w:p>
          <w:p w:rsidR="001945F0" w:rsidRPr="008078B8" w:rsidRDefault="001945F0" w:rsidP="00991B9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4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945F0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Решение ситуационных задач</w:t>
            </w:r>
          </w:p>
          <w:p w:rsidR="00991B9D" w:rsidRPr="008078B8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Аудиторная и внеаудиторная самостоятельная работа студентов</w:t>
            </w:r>
          </w:p>
          <w:p w:rsidR="00991B9D" w:rsidRPr="008078B8" w:rsidRDefault="00991B9D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Pr="008078B8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Выполнение практических заданий</w:t>
            </w:r>
          </w:p>
          <w:p w:rsidR="001945F0" w:rsidRPr="008078B8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Pr="008078B8" w:rsidRDefault="001945F0" w:rsidP="00991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45F0" w:rsidRPr="008078B8" w:rsidRDefault="001945F0" w:rsidP="00991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078B8">
              <w:rPr>
                <w:rFonts w:ascii="Times New Roman" w:hAnsi="Times New Roman" w:cs="Times New Roman"/>
                <w:sz w:val="26"/>
                <w:szCs w:val="26"/>
              </w:rPr>
              <w:t>Групповой, фронтальный и индивидуальный методы контроля</w:t>
            </w:r>
          </w:p>
        </w:tc>
      </w:tr>
    </w:tbl>
    <w:p w:rsidR="001945F0" w:rsidRPr="008078B8" w:rsidRDefault="001945F0" w:rsidP="008078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="74" w:tblpY="1"/>
        <w:tblOverlap w:val="never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531"/>
      </w:tblGrid>
      <w:tr w:rsidR="00595F89" w:rsidRPr="008078B8" w:rsidTr="00595F89">
        <w:tc>
          <w:tcPr>
            <w:tcW w:w="10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ОБЩИЕ КОМПЕТЕНЦИИ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Промежуточная аттестация дифференциальные зачеты по МДК, учебной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 конкурсах профессионального ма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стерства;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Кружковая работа;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Внешняя активность учащегося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 защиты лаборант-торных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Дифференциальные. зачеты по МДК, учебной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соответ-ствующего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-Подготовка мультимедийных презентаций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Участие в учебных, образовательных, воспитательных мероприятиях спортивных мероприятиях.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ОК 7. Ставить цели, мотивировать деятельность подчиненных, организовывать и контролировать их работу с принятием </w:t>
            </w: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на себя ответственности за результат выполнения заданий.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-Выполнение практической работы квалификационного экзамена.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-Отзывы, характеристики, рекомендации с мест практики</w:t>
            </w:r>
          </w:p>
        </w:tc>
      </w:tr>
      <w:tr w:rsidR="00595F89" w:rsidRPr="008078B8" w:rsidTr="00595F8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  <w:tr w:rsidR="00595F89" w:rsidRPr="008078B8" w:rsidTr="00595F89">
        <w:trPr>
          <w:trHeight w:val="1691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9. Быть готовым к смене технологий в профессиональной деятельности.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-Текущий контроль в форме: защиты лабораторных и практических работ, контрольных работ по темам соответствующего МДК.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Дифференциальные зачеты по МДК и производственной практики.</w:t>
            </w:r>
          </w:p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Подготовка мультимедийных презентаций, докладов, рефератов с использованием информационных технологий</w:t>
            </w:r>
          </w:p>
        </w:tc>
      </w:tr>
    </w:tbl>
    <w:p w:rsidR="00595F89" w:rsidRPr="008078B8" w:rsidRDefault="00595F89" w:rsidP="008078B8">
      <w:pPr>
        <w:tabs>
          <w:tab w:val="left" w:pos="82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ab/>
      </w:r>
    </w:p>
    <w:tbl>
      <w:tblPr>
        <w:tblW w:w="10206" w:type="dxa"/>
        <w:tblInd w:w="1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595F89" w:rsidRPr="008078B8" w:rsidTr="00595F89">
        <w:trPr>
          <w:trHeight w:val="202"/>
        </w:trPr>
        <w:tc>
          <w:tcPr>
            <w:tcW w:w="10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Профессиональные компетенции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2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2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17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1.5. Выбирать вид и параметры режимов обработки материала с учётом применяемой технологии.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92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2.3. Оценивать эффективность производственной деятельности.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319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3.2. Производить типовые технические расчёты при проектировании и проверке на прочность элементов механических систем.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ПК 3.5. Проводить патентные исследования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  <w:tr w:rsidR="00595F89" w:rsidRPr="008078B8" w:rsidTr="00595F89">
        <w:trPr>
          <w:trHeight w:val="711"/>
        </w:trPr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5F89" w:rsidRPr="008078B8" w:rsidRDefault="00595F89" w:rsidP="00B824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4.5. Оформлять документацию по контролю качества сварки.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 в форме: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устного опроса,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тестирования,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контрольных работ,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-зачёта, </w:t>
            </w:r>
          </w:p>
          <w:p w:rsidR="00595F89" w:rsidRPr="008078B8" w:rsidRDefault="00595F89" w:rsidP="00B824E4">
            <w:pPr>
              <w:tabs>
                <w:tab w:val="left" w:pos="82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78B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выполнения практических работ</w:t>
            </w:r>
          </w:p>
        </w:tc>
      </w:tr>
    </w:tbl>
    <w:p w:rsidR="005A0363" w:rsidRPr="008078B8" w:rsidRDefault="00595F89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078B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br w:type="textWrapping" w:clear="all"/>
      </w: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A0363" w:rsidRPr="008078B8" w:rsidRDefault="005A0363" w:rsidP="008078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sectPr w:rsidR="005A0363" w:rsidRPr="008078B8" w:rsidSect="008078B8">
      <w:type w:val="continuous"/>
      <w:pgSz w:w="11906" w:h="16841"/>
      <w:pgMar w:top="1134" w:right="851" w:bottom="851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7156" w:rsidRDefault="00487156">
      <w:pPr>
        <w:spacing w:after="0" w:line="240" w:lineRule="auto"/>
      </w:pPr>
      <w:r>
        <w:separator/>
      </w:r>
    </w:p>
  </w:endnote>
  <w:endnote w:type="continuationSeparator" w:id="0">
    <w:p w:rsidR="00487156" w:rsidRDefault="00487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72991"/>
      <w:docPartObj>
        <w:docPartGallery w:val="Page Numbers (Bottom of Page)"/>
        <w:docPartUnique/>
      </w:docPartObj>
    </w:sdtPr>
    <w:sdtEndPr/>
    <w:sdtContent>
      <w:p w:rsidR="008078B8" w:rsidRDefault="00940E22">
        <w:pPr>
          <w:pStyle w:val="ac"/>
          <w:jc w:val="right"/>
        </w:pPr>
        <w:r>
          <w:rPr>
            <w:noProof/>
          </w:rPr>
          <w:fldChar w:fldCharType="begin"/>
        </w:r>
        <w:r w:rsidR="00EB334A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4B0E24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8078B8" w:rsidRDefault="008078B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7156" w:rsidRDefault="00487156">
      <w:pPr>
        <w:spacing w:after="0" w:line="240" w:lineRule="auto"/>
      </w:pPr>
      <w:r>
        <w:separator/>
      </w:r>
    </w:p>
  </w:footnote>
  <w:footnote w:type="continuationSeparator" w:id="0">
    <w:p w:rsidR="00487156" w:rsidRDefault="00487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8B8" w:rsidRDefault="00940E22">
    <w:pPr>
      <w:spacing w:after="0"/>
      <w:ind w:right="61"/>
      <w:jc w:val="center"/>
    </w:pPr>
    <w:r>
      <w:fldChar w:fldCharType="begin"/>
    </w:r>
    <w:r w:rsidR="008078B8">
      <w:instrText xml:space="preserve"> PAGE   \* MERGEFORMAT </w:instrText>
    </w:r>
    <w:r>
      <w:fldChar w:fldCharType="separate"/>
    </w:r>
    <w:r w:rsidR="008078B8">
      <w:rPr>
        <w:rFonts w:ascii="Calibri" w:eastAsia="Calibri" w:hAnsi="Calibri" w:cs="Calibri"/>
      </w:rPr>
      <w:t>8</w:t>
    </w:r>
    <w:r>
      <w:rPr>
        <w:rFonts w:ascii="Calibri" w:eastAsia="Calibri" w:hAnsi="Calibri" w:cs="Calibri"/>
      </w:rPr>
      <w:fldChar w:fldCharType="end"/>
    </w:r>
  </w:p>
  <w:p w:rsidR="008078B8" w:rsidRDefault="008078B8">
    <w:pPr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8B8" w:rsidRDefault="00940E22">
    <w:pPr>
      <w:spacing w:after="0"/>
      <w:ind w:right="61"/>
      <w:jc w:val="center"/>
    </w:pPr>
    <w:r>
      <w:fldChar w:fldCharType="begin"/>
    </w:r>
    <w:r w:rsidR="008078B8">
      <w:instrText xml:space="preserve"> PAGE   \* MERGEFORMAT </w:instrText>
    </w:r>
    <w:r>
      <w:fldChar w:fldCharType="separate"/>
    </w:r>
    <w:r w:rsidR="004B0E24" w:rsidRPr="004B0E24">
      <w:rPr>
        <w:rFonts w:ascii="Calibri" w:eastAsia="Calibri" w:hAnsi="Calibri" w:cs="Calibri"/>
        <w:noProof/>
      </w:rPr>
      <w:t>11</w:t>
    </w:r>
    <w:r>
      <w:rPr>
        <w:rFonts w:ascii="Calibri" w:eastAsia="Calibri" w:hAnsi="Calibri" w:cs="Calibri"/>
      </w:rPr>
      <w:fldChar w:fldCharType="end"/>
    </w:r>
  </w:p>
  <w:p w:rsidR="008078B8" w:rsidRDefault="008078B8">
    <w:pPr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8B8" w:rsidRDefault="008078B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16C5482E"/>
    <w:multiLevelType w:val="multilevel"/>
    <w:tmpl w:val="7D4E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5D7C44"/>
    <w:multiLevelType w:val="multilevel"/>
    <w:tmpl w:val="0B447B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F87A8F"/>
    <w:multiLevelType w:val="multilevel"/>
    <w:tmpl w:val="0630D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FD1BFA"/>
    <w:multiLevelType w:val="hybridMultilevel"/>
    <w:tmpl w:val="11EE3A48"/>
    <w:lvl w:ilvl="0" w:tplc="67DCFFD0">
      <w:start w:val="1"/>
      <w:numFmt w:val="bullet"/>
      <w:lvlText w:val="-"/>
      <w:lvlJc w:val="left"/>
      <w:pPr>
        <w:ind w:left="8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808796">
      <w:start w:val="1"/>
      <w:numFmt w:val="bullet"/>
      <w:lvlText w:val="o"/>
      <w:lvlJc w:val="left"/>
      <w:pPr>
        <w:ind w:left="13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4FB72">
      <w:start w:val="1"/>
      <w:numFmt w:val="bullet"/>
      <w:lvlText w:val="▪"/>
      <w:lvlJc w:val="left"/>
      <w:pPr>
        <w:ind w:left="20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146488">
      <w:start w:val="1"/>
      <w:numFmt w:val="bullet"/>
      <w:lvlText w:val="•"/>
      <w:lvlJc w:val="left"/>
      <w:pPr>
        <w:ind w:left="27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FC53B2">
      <w:start w:val="1"/>
      <w:numFmt w:val="bullet"/>
      <w:lvlText w:val="o"/>
      <w:lvlJc w:val="left"/>
      <w:pPr>
        <w:ind w:left="34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0C23E8">
      <w:start w:val="1"/>
      <w:numFmt w:val="bullet"/>
      <w:lvlText w:val="▪"/>
      <w:lvlJc w:val="left"/>
      <w:pPr>
        <w:ind w:left="42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9CFBCE">
      <w:start w:val="1"/>
      <w:numFmt w:val="bullet"/>
      <w:lvlText w:val="•"/>
      <w:lvlJc w:val="left"/>
      <w:pPr>
        <w:ind w:left="49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B29E60">
      <w:start w:val="1"/>
      <w:numFmt w:val="bullet"/>
      <w:lvlText w:val="o"/>
      <w:lvlJc w:val="left"/>
      <w:pPr>
        <w:ind w:left="56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8C03AA">
      <w:start w:val="1"/>
      <w:numFmt w:val="bullet"/>
      <w:lvlText w:val="▪"/>
      <w:lvlJc w:val="left"/>
      <w:pPr>
        <w:ind w:left="63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D54DD3"/>
    <w:multiLevelType w:val="hybridMultilevel"/>
    <w:tmpl w:val="988C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287C57"/>
    <w:multiLevelType w:val="multilevel"/>
    <w:tmpl w:val="AF025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EB6D20"/>
    <w:multiLevelType w:val="multilevel"/>
    <w:tmpl w:val="5A54D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FB1DE0"/>
    <w:multiLevelType w:val="hybridMultilevel"/>
    <w:tmpl w:val="C21EAAD6"/>
    <w:lvl w:ilvl="0" w:tplc="669E49A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2A7C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E4E1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C82C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6F9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A489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26E2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20C4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48D1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5"/>
  </w:num>
  <w:num w:numId="5">
    <w:abstractNumId w:val="2"/>
    <w:lvlOverride w:ilvl="0">
      <w:startOverride w:val="2"/>
    </w:lvlOverride>
  </w:num>
  <w:num w:numId="6">
    <w:abstractNumId w:val="6"/>
    <w:lvlOverride w:ilvl="0">
      <w:startOverride w:val="1"/>
    </w:lvlOverride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0E6E"/>
    <w:rsid w:val="00032F1C"/>
    <w:rsid w:val="000A4A7B"/>
    <w:rsid w:val="000C1335"/>
    <w:rsid w:val="000C14DE"/>
    <w:rsid w:val="0012310B"/>
    <w:rsid w:val="001945F0"/>
    <w:rsid w:val="001E0E6E"/>
    <w:rsid w:val="001E3D80"/>
    <w:rsid w:val="00236055"/>
    <w:rsid w:val="002558B1"/>
    <w:rsid w:val="00255DBC"/>
    <w:rsid w:val="0025731A"/>
    <w:rsid w:val="002F13B1"/>
    <w:rsid w:val="003023E8"/>
    <w:rsid w:val="003069D0"/>
    <w:rsid w:val="003E5B8E"/>
    <w:rsid w:val="00405FFA"/>
    <w:rsid w:val="00413BF4"/>
    <w:rsid w:val="00487156"/>
    <w:rsid w:val="004B0E24"/>
    <w:rsid w:val="004B0EE9"/>
    <w:rsid w:val="004F5FCE"/>
    <w:rsid w:val="0052553A"/>
    <w:rsid w:val="00567ED8"/>
    <w:rsid w:val="0059150A"/>
    <w:rsid w:val="005915A9"/>
    <w:rsid w:val="00595F89"/>
    <w:rsid w:val="005A0363"/>
    <w:rsid w:val="00685BD3"/>
    <w:rsid w:val="006E3F3F"/>
    <w:rsid w:val="00711B05"/>
    <w:rsid w:val="007A402B"/>
    <w:rsid w:val="007B2F1C"/>
    <w:rsid w:val="007F4A26"/>
    <w:rsid w:val="008078B8"/>
    <w:rsid w:val="00861A06"/>
    <w:rsid w:val="008B2683"/>
    <w:rsid w:val="008C6849"/>
    <w:rsid w:val="00940E22"/>
    <w:rsid w:val="009510EE"/>
    <w:rsid w:val="00991B9D"/>
    <w:rsid w:val="00996209"/>
    <w:rsid w:val="009A15F8"/>
    <w:rsid w:val="009A28CA"/>
    <w:rsid w:val="009B7BDE"/>
    <w:rsid w:val="009F2568"/>
    <w:rsid w:val="00A16D6C"/>
    <w:rsid w:val="00A86EC6"/>
    <w:rsid w:val="00AF41BC"/>
    <w:rsid w:val="00AF677A"/>
    <w:rsid w:val="00B3518B"/>
    <w:rsid w:val="00B65465"/>
    <w:rsid w:val="00B6608C"/>
    <w:rsid w:val="00B73A5A"/>
    <w:rsid w:val="00B73F1A"/>
    <w:rsid w:val="00B824E4"/>
    <w:rsid w:val="00B97B62"/>
    <w:rsid w:val="00BC7A22"/>
    <w:rsid w:val="00BD0CB8"/>
    <w:rsid w:val="00BD0CE6"/>
    <w:rsid w:val="00BE6F6E"/>
    <w:rsid w:val="00C22687"/>
    <w:rsid w:val="00C52D98"/>
    <w:rsid w:val="00C940F1"/>
    <w:rsid w:val="00CB093C"/>
    <w:rsid w:val="00CD5BF5"/>
    <w:rsid w:val="00D0215B"/>
    <w:rsid w:val="00D56225"/>
    <w:rsid w:val="00D82D53"/>
    <w:rsid w:val="00DE2449"/>
    <w:rsid w:val="00DE3BAE"/>
    <w:rsid w:val="00E5474B"/>
    <w:rsid w:val="00E63438"/>
    <w:rsid w:val="00EB1D05"/>
    <w:rsid w:val="00EB334A"/>
    <w:rsid w:val="00F65059"/>
    <w:rsid w:val="00F915DD"/>
    <w:rsid w:val="00F923F1"/>
    <w:rsid w:val="00F967E8"/>
    <w:rsid w:val="00FA040A"/>
    <w:rsid w:val="00FA54C1"/>
    <w:rsid w:val="00FD469C"/>
    <w:rsid w:val="00FE08FA"/>
    <w:rsid w:val="00FF0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  <w15:docId w15:val="{F3C6CAEC-FA8D-4ED1-A166-1B814172C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568"/>
  </w:style>
  <w:style w:type="paragraph" w:styleId="1">
    <w:name w:val="heading 1"/>
    <w:basedOn w:val="a"/>
    <w:next w:val="a"/>
    <w:link w:val="10"/>
    <w:qFormat/>
    <w:rsid w:val="008B268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268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C52D9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52D9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qFormat/>
    <w:rsid w:val="00C94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A28CA"/>
    <w:rPr>
      <w:color w:val="0000FF"/>
      <w:u w:val="single"/>
    </w:rPr>
  </w:style>
  <w:style w:type="paragraph" w:styleId="a5">
    <w:name w:val="List Paragraph"/>
    <w:aliases w:val="Содержание. 2 уровень"/>
    <w:basedOn w:val="a"/>
    <w:link w:val="a6"/>
    <w:uiPriority w:val="99"/>
    <w:qFormat/>
    <w:rsid w:val="001945F0"/>
    <w:pPr>
      <w:ind w:left="720"/>
      <w:contextualSpacing/>
    </w:pPr>
  </w:style>
  <w:style w:type="character" w:customStyle="1" w:styleId="a6">
    <w:name w:val="Абзац списка Знак"/>
    <w:aliases w:val="Содержание. 2 уровень Знак"/>
    <w:link w:val="a5"/>
    <w:uiPriority w:val="99"/>
    <w:locked/>
    <w:rsid w:val="001945F0"/>
  </w:style>
  <w:style w:type="table" w:styleId="a7">
    <w:name w:val="Table Grid"/>
    <w:basedOn w:val="a1"/>
    <w:uiPriority w:val="59"/>
    <w:rsid w:val="001945F0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CB093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CB093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a">
    <w:name w:val="header"/>
    <w:basedOn w:val="a"/>
    <w:link w:val="ab"/>
    <w:uiPriority w:val="99"/>
    <w:unhideWhenUsed/>
    <w:rsid w:val="006E3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E3F3F"/>
  </w:style>
  <w:style w:type="paragraph" w:styleId="ac">
    <w:name w:val="footer"/>
    <w:basedOn w:val="a"/>
    <w:link w:val="ad"/>
    <w:uiPriority w:val="99"/>
    <w:unhideWhenUsed/>
    <w:rsid w:val="006E3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E3F3F"/>
  </w:style>
  <w:style w:type="paragraph" w:styleId="ae">
    <w:name w:val="Balloon Text"/>
    <w:basedOn w:val="a"/>
    <w:link w:val="af"/>
    <w:uiPriority w:val="99"/>
    <w:semiHidden/>
    <w:unhideWhenUsed/>
    <w:rsid w:val="006E3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E3F3F"/>
    <w:rPr>
      <w:rFonts w:ascii="Tahoma" w:hAnsi="Tahoma" w:cs="Tahoma"/>
      <w:sz w:val="16"/>
      <w:szCs w:val="16"/>
    </w:rPr>
  </w:style>
  <w:style w:type="character" w:customStyle="1" w:styleId="210pt">
    <w:name w:val="Основной текст (2) + 10 pt"/>
    <w:basedOn w:val="a0"/>
    <w:rsid w:val="008078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8078B8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078B8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8078B8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D0CE6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D0CE6"/>
    <w:pPr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customStyle="1" w:styleId="ConsPlusNonformat">
    <w:name w:val="ConsPlusNonformat"/>
    <w:rsid w:val="00BD0CE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5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15031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7881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D47B6-2A31-447D-BBFD-645F1F349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3808</Words>
  <Characters>21711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2021-11-15T10:18:00Z</cp:lastPrinted>
  <dcterms:created xsi:type="dcterms:W3CDTF">2022-03-16T14:32:00Z</dcterms:created>
  <dcterms:modified xsi:type="dcterms:W3CDTF">2022-10-12T13:54:00Z</dcterms:modified>
</cp:coreProperties>
</file>